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36" w:rsidRPr="00D22236" w:rsidRDefault="00D22236" w:rsidP="00D22236">
      <w:pPr>
        <w:spacing w:line="360" w:lineRule="auto"/>
        <w:jc w:val="center"/>
        <w:rPr>
          <w:rFonts w:ascii="Times New Roman" w:hAnsi="Times New Roman" w:cs="Times New Roman"/>
          <w:sz w:val="32"/>
          <w:szCs w:val="32"/>
        </w:rPr>
      </w:pPr>
      <w:proofErr w:type="gramStart"/>
      <w:r w:rsidRPr="00D22236">
        <w:rPr>
          <w:rFonts w:ascii="Times New Roman" w:hAnsi="Times New Roman" w:cs="Times New Roman"/>
          <w:sz w:val="32"/>
          <w:szCs w:val="32"/>
        </w:rPr>
        <w:t>lateral</w:t>
      </w:r>
      <w:proofErr w:type="gramEnd"/>
      <w:r w:rsidRPr="00D22236">
        <w:rPr>
          <w:rFonts w:ascii="Times New Roman" w:hAnsi="Times New Roman" w:cs="Times New Roman"/>
          <w:sz w:val="32"/>
          <w:szCs w:val="32"/>
        </w:rPr>
        <w:t xml:space="preserve"> load resisting system of building by using Different types of Bracings By ETABS</w:t>
      </w:r>
    </w:p>
    <w:p w:rsidR="00D22236" w:rsidRDefault="00D22236" w:rsidP="00D22236">
      <w:pPr>
        <w:spacing w:line="360" w:lineRule="auto"/>
        <w:jc w:val="both"/>
        <w:rPr>
          <w:rFonts w:ascii="Times New Roman" w:hAnsi="Times New Roman" w:cs="Times New Roman"/>
          <w:sz w:val="24"/>
          <w:szCs w:val="24"/>
        </w:rPr>
      </w:pPr>
      <w:r w:rsidRPr="00D22236">
        <w:rPr>
          <w:rFonts w:ascii="Times New Roman" w:hAnsi="Times New Roman" w:cs="Times New Roman"/>
          <w:sz w:val="24"/>
          <w:szCs w:val="24"/>
        </w:rPr>
        <w:t xml:space="preserve">Nowadays, the building height is observed more and more slender, and more susceptible to sway and hence dangerous in the earthquake. Such type of the building can be strengthening by providing an appropriate lateral load resisting system. In the seismic design of the buildings, </w:t>
      </w:r>
      <w:r>
        <w:rPr>
          <w:rFonts w:ascii="Times New Roman" w:hAnsi="Times New Roman" w:cs="Times New Roman"/>
          <w:sz w:val="24"/>
          <w:szCs w:val="24"/>
        </w:rPr>
        <w:t xml:space="preserve">different types of </w:t>
      </w:r>
      <w:proofErr w:type="gramStart"/>
      <w:r>
        <w:rPr>
          <w:rFonts w:ascii="Times New Roman" w:hAnsi="Times New Roman" w:cs="Times New Roman"/>
          <w:sz w:val="24"/>
          <w:szCs w:val="24"/>
        </w:rPr>
        <w:t xml:space="preserve">bracings </w:t>
      </w:r>
      <w:r w:rsidRPr="00D22236">
        <w:rPr>
          <w:rFonts w:ascii="Times New Roman" w:hAnsi="Times New Roman" w:cs="Times New Roman"/>
          <w:sz w:val="24"/>
          <w:szCs w:val="24"/>
        </w:rPr>
        <w:t xml:space="preserve"> act</w:t>
      </w:r>
      <w:proofErr w:type="gramEnd"/>
      <w:r w:rsidRPr="00D22236">
        <w:rPr>
          <w:rFonts w:ascii="Times New Roman" w:hAnsi="Times New Roman" w:cs="Times New Roman"/>
          <w:sz w:val="24"/>
          <w:szCs w:val="24"/>
        </w:rPr>
        <w:t xml:space="preserve"> as major earthquake res</w:t>
      </w:r>
      <w:r>
        <w:rPr>
          <w:rFonts w:ascii="Times New Roman" w:hAnsi="Times New Roman" w:cs="Times New Roman"/>
          <w:sz w:val="24"/>
          <w:szCs w:val="24"/>
        </w:rPr>
        <w:t>isting members. Bracings</w:t>
      </w:r>
      <w:r w:rsidRPr="00D22236">
        <w:rPr>
          <w:rFonts w:ascii="Times New Roman" w:hAnsi="Times New Roman" w:cs="Times New Roman"/>
          <w:sz w:val="24"/>
          <w:szCs w:val="24"/>
        </w:rPr>
        <w:t xml:space="preserve"> provide an efficient bracing system and offer great potential for lateral load resistance. </w:t>
      </w:r>
      <w:r>
        <w:rPr>
          <w:rFonts w:ascii="Times New Roman" w:hAnsi="Times New Roman" w:cs="Times New Roman"/>
          <w:sz w:val="24"/>
          <w:szCs w:val="24"/>
        </w:rPr>
        <w:t>In this study the (G+20</w:t>
      </w:r>
      <w:r w:rsidRPr="00D22236">
        <w:rPr>
          <w:rFonts w:ascii="Times New Roman" w:hAnsi="Times New Roman" w:cs="Times New Roman"/>
          <w:sz w:val="24"/>
          <w:szCs w:val="24"/>
        </w:rPr>
        <w:t xml:space="preserve">) storey building was analyze with different </w:t>
      </w:r>
      <w:r>
        <w:rPr>
          <w:rFonts w:ascii="Times New Roman" w:hAnsi="Times New Roman" w:cs="Times New Roman"/>
          <w:sz w:val="24"/>
          <w:szCs w:val="24"/>
        </w:rPr>
        <w:t xml:space="preserve">bracings </w:t>
      </w:r>
      <w:r w:rsidRPr="00D22236">
        <w:rPr>
          <w:rFonts w:ascii="Times New Roman" w:hAnsi="Times New Roman" w:cs="Times New Roman"/>
          <w:sz w:val="24"/>
          <w:szCs w:val="24"/>
        </w:rPr>
        <w:t xml:space="preserve">configuration. The modeling is done to examine the effect of different cases on seismic parameters like base shear, lateral displacements, lateral drifts and model time period for the zone-V in medium soil as specified in IS: 1893-2002. </w:t>
      </w:r>
    </w:p>
    <w:p w:rsidR="00000000" w:rsidRPr="00D22236" w:rsidRDefault="00D22236" w:rsidP="00D22236">
      <w:pPr>
        <w:spacing w:line="360" w:lineRule="auto"/>
        <w:jc w:val="both"/>
        <w:rPr>
          <w:rFonts w:ascii="Times New Roman" w:hAnsi="Times New Roman" w:cs="Times New Roman"/>
          <w:sz w:val="24"/>
          <w:szCs w:val="24"/>
        </w:rPr>
      </w:pPr>
      <w:r w:rsidRPr="00D22236">
        <w:rPr>
          <w:rFonts w:ascii="Times New Roman" w:hAnsi="Times New Roman" w:cs="Times New Roman"/>
          <w:b/>
          <w:sz w:val="24"/>
          <w:szCs w:val="24"/>
        </w:rPr>
        <w:t>Keywords</w:t>
      </w:r>
      <w:r w:rsidRPr="00D22236">
        <w:rPr>
          <w:rFonts w:ascii="Times New Roman" w:hAnsi="Times New Roman" w:cs="Times New Roman"/>
          <w:sz w:val="24"/>
          <w:szCs w:val="24"/>
        </w:rPr>
        <w:t xml:space="preserve"> — Structural wall, Shear wall, Lateral load resisting system, base shear, Lateral displacement, Storey drift, Time period, ETABS</w:t>
      </w:r>
    </w:p>
    <w:p w:rsidR="00D22236" w:rsidRPr="00D22236" w:rsidRDefault="00D22236">
      <w:pPr>
        <w:spacing w:line="360" w:lineRule="auto"/>
        <w:jc w:val="both"/>
        <w:rPr>
          <w:rFonts w:ascii="Times New Roman" w:hAnsi="Times New Roman" w:cs="Times New Roman"/>
          <w:sz w:val="24"/>
          <w:szCs w:val="24"/>
        </w:rPr>
      </w:pPr>
    </w:p>
    <w:sectPr w:rsidR="00D22236" w:rsidRPr="00D22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22236"/>
    <w:rsid w:val="00D22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2017-12-29T10:54:00Z</dcterms:created>
  <dcterms:modified xsi:type="dcterms:W3CDTF">2017-12-29T10:58:00Z</dcterms:modified>
</cp:coreProperties>
</file>